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4832" w:rsidRPr="009E4832" w:rsidRDefault="009E4832" w:rsidP="009E4832">
      <w:pPr>
        <w:rPr>
          <w:b/>
          <w:bCs/>
          <w:sz w:val="32"/>
          <w:szCs w:val="32"/>
          <w:lang w:val="hr-BA" w:eastAsia="en-US"/>
        </w:rPr>
      </w:pPr>
      <w:bookmarkStart w:id="0" w:name="_GoBack"/>
      <w:r w:rsidRPr="009E4832">
        <w:rPr>
          <w:b/>
          <w:bCs/>
          <w:sz w:val="32"/>
          <w:szCs w:val="32"/>
          <w:lang w:val="hr-BA" w:eastAsia="en-US"/>
        </w:rPr>
        <w:t>Majlinda Bregu za KDP</w:t>
      </w:r>
      <w:bookmarkEnd w:id="0"/>
      <w:r w:rsidRPr="009E4832">
        <w:rPr>
          <w:b/>
          <w:bCs/>
          <w:sz w:val="32"/>
          <w:szCs w:val="32"/>
          <w:lang w:val="hr-BA" w:eastAsia="en-US"/>
        </w:rPr>
        <w:t>: Region ne može stajati mirno kada situacija zahtijeva trčanje</w:t>
      </w:r>
    </w:p>
    <w:p w:rsidR="009E4832" w:rsidRPr="009E4832" w:rsidRDefault="009E4832" w:rsidP="009E4832">
      <w:pPr>
        <w:rPr>
          <w:lang w:val="hr-BA" w:eastAsia="en-US"/>
        </w:rPr>
      </w:pPr>
    </w:p>
    <w:p w:rsidR="009E4832" w:rsidRPr="009E4832" w:rsidRDefault="009E4832" w:rsidP="009E4832">
      <w:pPr>
        <w:rPr>
          <w:lang w:val="hr-BA" w:eastAsia="en-US"/>
        </w:rPr>
      </w:pPr>
    </w:p>
    <w:p w:rsidR="009E4832" w:rsidRPr="009E4832" w:rsidRDefault="009E4832" w:rsidP="009E4832">
      <w:pPr>
        <w:rPr>
          <w:i/>
          <w:iCs/>
          <w:lang w:val="hr-BA" w:eastAsia="en-US"/>
        </w:rPr>
      </w:pPr>
      <w:r w:rsidRPr="009E4832">
        <w:rPr>
          <w:i/>
          <w:iCs/>
          <w:lang w:val="hr-BA" w:eastAsia="en-US"/>
        </w:rPr>
        <w:t>Prezentacija Plana rasta za Zapadni Balkan u Skoplju potvrdila je opredijeljenost Evropske unije (EU) ubrzavanju integracije regiona u svoje strukture. Očekuje se da će proces integracije, zajedno sa pristupom jedinstvenom tržištu EU i fondom od šest milijardi eura, smanjiti razlike u socio-ekonomskom razvoju između EU i Zapadnog Balkana. Ovo se smatra preduslovom za ubrzano pristupanje regiona EU.</w:t>
      </w:r>
    </w:p>
    <w:p w:rsidR="009E4832" w:rsidRPr="009E4832" w:rsidRDefault="009E4832" w:rsidP="009E4832">
      <w:pPr>
        <w:rPr>
          <w:i/>
          <w:iCs/>
          <w:lang w:val="hr-BA" w:eastAsia="en-US"/>
        </w:rPr>
      </w:pPr>
    </w:p>
    <w:p w:rsidR="009E4832" w:rsidRPr="009E4832" w:rsidRDefault="009E4832" w:rsidP="009E4832">
      <w:pPr>
        <w:rPr>
          <w:i/>
          <w:iCs/>
          <w:lang w:val="hr-BA" w:eastAsia="en-US"/>
        </w:rPr>
      </w:pPr>
      <w:r w:rsidRPr="009E4832">
        <w:rPr>
          <w:i/>
          <w:iCs/>
          <w:lang w:val="hr-BA" w:eastAsia="en-US"/>
        </w:rPr>
        <w:t>Majlinda Bregu, generalna sekretarka Vijeća za regionalnu saradnju (RCC), boravila je u Skoplju. Vijeće je pod njenim vodstvom imalo značajnu ulogu u poticanju saradnje među ekonomijama regiona, čime se olakšava uspostavljanje zajedničkog regionalnog tržišta.</w:t>
      </w:r>
    </w:p>
    <w:p w:rsidR="009E4832" w:rsidRPr="009E4832" w:rsidRDefault="009E4832" w:rsidP="009E4832">
      <w:pPr>
        <w:rPr>
          <w:i/>
          <w:iCs/>
          <w:lang w:val="hr-BA" w:eastAsia="en-US"/>
        </w:rPr>
      </w:pPr>
    </w:p>
    <w:p w:rsidR="009E4832" w:rsidRPr="009E4832" w:rsidRDefault="009E4832" w:rsidP="009E4832">
      <w:pPr>
        <w:rPr>
          <w:i/>
          <w:iCs/>
          <w:lang w:val="hr-BA" w:eastAsia="en-US"/>
        </w:rPr>
      </w:pPr>
      <w:r w:rsidRPr="009E4832">
        <w:rPr>
          <w:i/>
          <w:iCs/>
          <w:lang w:val="hr-BA" w:eastAsia="en-US"/>
        </w:rPr>
        <w:t>U ekskluzivnom intervjuu za KDP, Bregu govori o različitim fazama provođenja Plana rasta i ističe konkretne koristi koje građani u ekonomijama regiona mogu očekivati.</w:t>
      </w:r>
    </w:p>
    <w:p w:rsidR="009E4832" w:rsidRPr="009E4832" w:rsidRDefault="009E4832" w:rsidP="009E4832">
      <w:pPr>
        <w:pStyle w:val="NormalWeb"/>
        <w:spacing w:before="0" w:beforeAutospacing="0" w:after="0" w:afterAutospacing="0"/>
        <w:rPr>
          <w:b/>
          <w:bCs/>
          <w:color w:val="1F497D"/>
          <w:sz w:val="22"/>
          <w:szCs w:val="22"/>
        </w:rPr>
      </w:pPr>
    </w:p>
    <w:p w:rsidR="009E4832" w:rsidRPr="009E4832" w:rsidRDefault="009E4832" w:rsidP="009E4832">
      <w:pPr>
        <w:pStyle w:val="NormalWeb"/>
        <w:spacing w:before="0" w:beforeAutospacing="0" w:after="0" w:afterAutospacing="0"/>
        <w:rPr>
          <w:b/>
          <w:bCs/>
          <w:color w:val="1F497D"/>
          <w:sz w:val="22"/>
          <w:szCs w:val="22"/>
          <w:lang w:val="en-US"/>
        </w:rPr>
      </w:pPr>
    </w:p>
    <w:p w:rsidR="009E4832" w:rsidRPr="009E4832" w:rsidRDefault="009E4832" w:rsidP="009E4832">
      <w:pPr>
        <w:jc w:val="both"/>
        <w:rPr>
          <w:b/>
          <w:bCs/>
          <w:lang w:val="bs-Latn-BA"/>
        </w:rPr>
      </w:pPr>
      <w:r w:rsidRPr="009E4832">
        <w:rPr>
          <w:b/>
          <w:bCs/>
          <w:lang w:val="bs-Latn-BA"/>
        </w:rPr>
        <w:t xml:space="preserve">Prije dva dana lideri Zapadnog Balkana su ovdje u Skoplju usvojili zajedničku deklaraciju kao obavezu provođenja aktivnosti iz evropskog Plana rasta za Zapadni Balkan. Premijer Kovačevski je rekao da će Plan rasta ubrzati temeljne reforme na Zapadnom Balkanu te tako uspostaviti vezu sa zajedničkim regionalnim tržištem. S obzirom da ste prisustvovali sastanku, možete li nam objasniti praktične implikacije ove obaveze po region? </w:t>
      </w:r>
    </w:p>
    <w:p w:rsidR="009E4832" w:rsidRPr="009E4832" w:rsidRDefault="009E4832" w:rsidP="009E4832">
      <w:pPr>
        <w:jc w:val="both"/>
        <w:rPr>
          <w:lang w:val="bs-Latn-BA"/>
        </w:rPr>
      </w:pPr>
      <w:r w:rsidRPr="009E4832">
        <w:rPr>
          <w:lang w:val="bs-Latn-BA"/>
        </w:rPr>
        <w:t xml:space="preserve">Naravno. Ona znači mnogo stvari, ali da prvo počnemo sa dobrom viješću. </w:t>
      </w:r>
    </w:p>
    <w:p w:rsidR="009E4832" w:rsidRPr="009E4832" w:rsidRDefault="009E4832" w:rsidP="009E4832">
      <w:pPr>
        <w:pStyle w:val="NormalWeb"/>
        <w:jc w:val="both"/>
        <w:rPr>
          <w:lang w:val="bs-Latn-BA" w:eastAsia="en-US"/>
        </w:rPr>
      </w:pPr>
      <w:r w:rsidRPr="009E4832">
        <w:rPr>
          <w:lang w:val="bs-Latn-BA" w:eastAsia="en-US"/>
        </w:rPr>
        <w:t xml:space="preserve">Evropska komisija je Plan rasta za Zapadni Balkan predstavila u novembru prošle godine s ciljem da se neke od koristi članstva u Evropskoj uniji omoguće našem regionu prije samog pristupanja. Planom se nastoji potaći ekonomski rast i ubrzati prijeko potrebno društveno-ekonomsko približavanje, uz preuzetu obavezu obezbjeđivanja 6 milijardi eura u grantovima i kreditima. Predstavnik Evropske komisije je tokom sastanka najavio da se očekuje da će raspodjela ovih sredstava početi ovog ljeta, što je prijeko potreban poticaj regionu kojem je žurna finansijska podrška puno značiti.     </w:t>
      </w:r>
    </w:p>
    <w:p w:rsidR="009E4832" w:rsidRPr="009E4832" w:rsidRDefault="009E4832" w:rsidP="009E4832">
      <w:pPr>
        <w:jc w:val="both"/>
        <w:rPr>
          <w:lang w:val="bs-Latn-BA" w:eastAsia="en-US"/>
        </w:rPr>
      </w:pPr>
      <w:r w:rsidRPr="009E4832">
        <w:rPr>
          <w:lang w:val="bs-Latn-BA"/>
        </w:rPr>
        <w:t xml:space="preserve">No, iza svake dobre vijesti leži i marljiv rad. Potrebno je poduzeti brojne male korake kako bi se pripremio teren za značajnije pomake koji će nas približiti krajnjem cilju, a to je pridruživanje Evropskoj uniji. Putanja kojom trebamo ići je prilično jasna - unapređenjivati nacionalne reformskie programe i stvarati zajedničko regionalno tržište Zapadnog Balkana kao odskočne daske ka jedinstvenom tržištu EU, što u konačnnici dovodi do punopravnog članstva u EU. Iako je ova vizija jasna, izazov leži u tome da se obezbjedi podudarnost brzog djelovanja i jasnosti vizije, jer pristupanje jedinstvenom tržištu EU neće biti moguće bez produbljivanja integracije samog regiona.   </w:t>
      </w:r>
    </w:p>
    <w:p w:rsidR="009E4832" w:rsidRPr="009E4832" w:rsidRDefault="009E4832" w:rsidP="009E4832">
      <w:pPr>
        <w:pStyle w:val="NormalWeb"/>
        <w:jc w:val="both"/>
        <w:rPr>
          <w:lang w:val="bs-Latn-BA" w:eastAsia="en-US"/>
        </w:rPr>
      </w:pPr>
      <w:r w:rsidRPr="009E4832">
        <w:rPr>
          <w:lang w:val="bs-Latn-BA" w:eastAsia="en-US"/>
        </w:rPr>
        <w:t xml:space="preserve">Da bi ovaj poduhvat bio uspješan za sve ekonomije u regionu, u ovoj godini moramo provoditi dva paralelna procesa. Prvi obuhvata unapređenje Akcionog plana za zajedničko regionalno tržište nakon 2024. godine, dok drugi podrazumijeva formulisanje mape puta za pristupanje jedinstvenom tržištu EU.  </w:t>
      </w:r>
    </w:p>
    <w:p w:rsidR="009E4832" w:rsidRPr="009E4832" w:rsidRDefault="009E4832" w:rsidP="009E4832">
      <w:pPr>
        <w:pStyle w:val="NormalWeb"/>
        <w:jc w:val="both"/>
        <w:rPr>
          <w:lang w:val="bs-Latn-BA" w:eastAsia="en-US"/>
        </w:rPr>
      </w:pPr>
    </w:p>
    <w:p w:rsidR="009E4832" w:rsidRPr="009E4832" w:rsidRDefault="009E4832" w:rsidP="009E4832">
      <w:pPr>
        <w:pStyle w:val="NormalWeb"/>
        <w:jc w:val="both"/>
        <w:rPr>
          <w:b/>
          <w:bCs/>
          <w:lang w:val="bs-Latn-BA" w:eastAsia="en-US"/>
        </w:rPr>
      </w:pPr>
      <w:r w:rsidRPr="009E4832">
        <w:rPr>
          <w:b/>
          <w:bCs/>
          <w:lang w:val="bs-Latn-BA" w:eastAsia="en-US"/>
        </w:rPr>
        <w:lastRenderedPageBreak/>
        <w:t xml:space="preserve">Pomenuli ste da je Vijeće za regionalnu saradnju već počelo sa radom na novom Akcionom planu za zajedničko regionalno tržište koji će predočiti liderima na usvajanje na narednom samitu u okviru Berlinskog procesa. Koji su najvažniji aspekti ovog novog plana koje možete podijeliti sa nama? </w:t>
      </w:r>
    </w:p>
    <w:p w:rsidR="009E4832" w:rsidRPr="009E4832" w:rsidRDefault="009E4832" w:rsidP="009E4832">
      <w:pPr>
        <w:pStyle w:val="NormalWeb"/>
        <w:jc w:val="both"/>
        <w:rPr>
          <w:lang w:val="bs-Latn-BA" w:eastAsia="en-US"/>
        </w:rPr>
      </w:pPr>
      <w:r w:rsidRPr="009E4832">
        <w:rPr>
          <w:lang w:val="bs-Latn-BA" w:eastAsia="en-US"/>
        </w:rPr>
        <w:t xml:space="preserve">Zajedničko regionalno tržište je urađeno po uzoru na logiku jedinstvenog tržišta EU sa 4 slobode koje su u njega duboko utkane, a to su slobodno kretanje robe, kapitala, ljudi i sloboda poslovnog nastanjivanja i sloboda pružanja usluga. U ovoj novoj fazi ono će biti nadograđeno i dodatna pažnja će se posvetiti unapređenju ljudskog kapitala, što smo uočili kao neophodno tokom prethodne faze provedbe. Obrazovanje i inovacije imaju ključnu ulogu pri utvrđivanju novih izvora ekonomskog rasta i mehanizama buduće transformacije. Također, od presudne je važnosti da se pozabavimo pomankanjem dobrih radnih mjesta i aktuelnim trendom emigracije mladih ljudi. Dalje, migracije i odlazak kvalifikovane radne snage predstavljaju značajne izazove za društva Zapadnog Balkana. Nemojmo zaborabiti ni ekonomsko osnaživanje žena, te digitalizaciju radi bolje uprave i boljeg pružanja usluga, kibernetičku sigurnost i uklanjanje prepreka mobilnosti građana unutar regiona. . Sve su ovo ključne teme koje će biti obuhvaćene planom. </w:t>
      </w:r>
    </w:p>
    <w:p w:rsidR="009E4832" w:rsidRPr="009E4832" w:rsidRDefault="009E4832" w:rsidP="009E4832">
      <w:pPr>
        <w:pStyle w:val="NormalWeb"/>
        <w:jc w:val="both"/>
        <w:rPr>
          <w:lang w:val="bs-Latn-BA" w:eastAsia="en-US"/>
        </w:rPr>
      </w:pPr>
      <w:r w:rsidRPr="009E4832">
        <w:rPr>
          <w:lang w:val="bs-Latn-BA" w:eastAsia="en-US"/>
        </w:rPr>
        <w:t xml:space="preserve">Regionalna saradnja je kroz provedvu plana za stvaranje Zajedničkog regionalnog tržišta već značajno promijenila stvari u cijelom regionu, u kojemu već skoro tri godine nema rominga. Od prošlog oktobra cijene usluga rominga sa Evropskom unijom su znatno niže, što putovanje u EU čini jeftinijim za naše građane, ali i još važnije, bez stresa uzrokovanog potencijalno ogromnih telefonskih računa. Potpisana su četiri sporazuma o mobilnosti kojima se obezbjeđuje lakši protok studenata u našem regionu sa jednostavnijim postupcima priznavanja diploma kao i profesionalnih kvalifikacija za sedam profesija. Zeleni koridori, koji su u regionu dogovoreni tokom pandemije, omogućili su nesmetano snabdijevanje lijekovima i hranom, a sada, nakon što su prošireni u periodu nakon pandemije, značajno skraćuju vrijeme čekanja na graničnim prelazima. Samo prošle godine vrijeme čekanja ušteđeno postojećim zelenim koridorima bilo je jednako periodu od 20 godina. Zapanjujuće, zar ne? </w:t>
      </w:r>
    </w:p>
    <w:p w:rsidR="009E4832" w:rsidRPr="009E4832" w:rsidRDefault="009E4832" w:rsidP="009E4832">
      <w:pPr>
        <w:pStyle w:val="NormalWeb"/>
        <w:jc w:val="both"/>
        <w:rPr>
          <w:lang w:val="bs-Latn-BA" w:eastAsia="en-US"/>
        </w:rPr>
      </w:pPr>
      <w:r w:rsidRPr="009E4832">
        <w:rPr>
          <w:lang w:val="bs-Latn-BA" w:eastAsia="en-US"/>
        </w:rPr>
        <w:t xml:space="preserve">No iako su rezultati obećavajući moramo udvostručiti napore jer naša buduća perspektiva leži upravo u regionalnoj saradnji. Zajedničko regionalno tržište može poslužiti kao sredstvo ka jedinstvenom tržištu Evropske unije, pod uslovom da funkcioniše nesmetano i bez prepreka u vidu regionalnih sporova. Zato je obaveza koju su lideri preuzeli u Skoplju itekako dobrodošla. </w:t>
      </w:r>
    </w:p>
    <w:p w:rsidR="009E4832" w:rsidRPr="009E4832" w:rsidRDefault="009E4832" w:rsidP="009E4832">
      <w:pPr>
        <w:pStyle w:val="p1"/>
        <w:rPr>
          <w:rFonts w:ascii="Times New Roman" w:hAnsi="Times New Roman" w:cs="Times New Roman"/>
          <w:sz w:val="24"/>
          <w:szCs w:val="24"/>
          <w:lang w:val="bs-Latn-BA" w:eastAsia="en-US"/>
        </w:rPr>
      </w:pPr>
    </w:p>
    <w:p w:rsidR="009E4832" w:rsidRPr="009E4832" w:rsidRDefault="009E4832" w:rsidP="009E4832">
      <w:pPr>
        <w:pStyle w:val="NormalWeb"/>
        <w:jc w:val="both"/>
        <w:rPr>
          <w:b/>
          <w:bCs/>
          <w:lang w:val="bs-Latn-BA" w:eastAsia="en-US"/>
        </w:rPr>
      </w:pPr>
      <w:r w:rsidRPr="009E4832">
        <w:rPr>
          <w:b/>
          <w:bCs/>
          <w:lang w:val="bs-Latn-BA" w:eastAsia="en-US"/>
        </w:rPr>
        <w:t xml:space="preserve">Šta ako ipak jedna ekonomija blokira proces zbog bilateralnih ili unilateralnih pitanja, kao što smo to vidjeli na primjeru zastoja u dijalogu Beograda i Prištine ili u slučaju </w:t>
      </w:r>
      <w:r w:rsidRPr="009E4832">
        <w:rPr>
          <w:b/>
          <w:bCs/>
          <w:i/>
          <w:iCs/>
          <w:u w:val="single"/>
          <w:lang w:val="bs-Latn-BA" w:eastAsia="en-US"/>
        </w:rPr>
        <w:t>Bosne i Hercegovine</w:t>
      </w:r>
      <w:r w:rsidRPr="009E4832">
        <w:rPr>
          <w:b/>
          <w:bCs/>
          <w:lang w:val="bs-Latn-BA" w:eastAsia="en-US"/>
        </w:rPr>
        <w:t xml:space="preserve"> koja je blokirala sporazum o putovanju sa ličnom kartom?  </w:t>
      </w:r>
    </w:p>
    <w:p w:rsidR="009E4832" w:rsidRPr="009E4832" w:rsidRDefault="009E4832" w:rsidP="009E4832">
      <w:pPr>
        <w:pStyle w:val="NormalWeb"/>
        <w:jc w:val="both"/>
        <w:rPr>
          <w:lang w:val="bs-Latn-BA" w:eastAsia="en-US"/>
        </w:rPr>
      </w:pPr>
      <w:r w:rsidRPr="009E4832">
        <w:rPr>
          <w:lang w:val="bs-Latn-BA" w:eastAsia="en-US"/>
        </w:rPr>
        <w:t xml:space="preserve">To je, na žalost, stvarnost našeg regiona, jer se po mnogim pitanjima ne slažemo i postizanje konsenzusa nije jednostavno. Postoje, međutim, brojne pitanja oko kojih se itekako slažemo i niko ne treba stajati na putu drugima. Uprkos našim razlikama, ne smijemo dozvoliti da jedno pitanje sprečava napredak na polju drugih. Ovo uvjerenje se čulo na sastanku lidera na kome je istaknuta i potreba da se obezbijedi  da marljivim radom postignuti i usvojeni sporazumi budu provedeni bez smetnji bilo koje strane. </w:t>
      </w:r>
    </w:p>
    <w:p w:rsidR="009E4832" w:rsidRPr="009E4832" w:rsidRDefault="009E4832" w:rsidP="009E4832">
      <w:pPr>
        <w:pStyle w:val="NormalWeb"/>
        <w:jc w:val="both"/>
        <w:rPr>
          <w:lang w:val="bs-Latn-BA" w:eastAsia="en-US"/>
        </w:rPr>
      </w:pPr>
      <w:r w:rsidRPr="009E4832">
        <w:rPr>
          <w:lang w:val="bs-Latn-BA" w:eastAsia="en-US"/>
        </w:rPr>
        <w:t xml:space="preserve">To nas vraća na dobru vijest koju sam pomenula na početku ovog intervjua koja možda i ne mora biti tako dobra za one koji odaberu blokadu. Evropska komisija aktivno razmatra </w:t>
      </w:r>
      <w:r w:rsidRPr="009E4832">
        <w:rPr>
          <w:lang w:val="bs-Latn-BA" w:eastAsia="en-US"/>
        </w:rPr>
        <w:lastRenderedPageBreak/>
        <w:t xml:space="preserve">mehanizme za sprečavanje blokada, što znači da će pokušaji kočenja napretka na regionalnom nivou samo dovesti do kočenja prijeko potrebnog finansiranja za stranu koja bude blokirala napredak, dok će se drugima omogućiti da nesmetano nastave dalje. Vrijeme nam ističe i region više ne može priuštiti neprekidne zastoje i blokade. Stajati nepomično u situaciji koja zahtijeva da trčimo ugrožava naš cilj, pa je od presudne važnosti da kolektivno težimo napretku prije nego što bude kasno.   </w:t>
      </w:r>
    </w:p>
    <w:p w:rsidR="009E4832" w:rsidRPr="009E4832" w:rsidRDefault="009E4832" w:rsidP="009E4832">
      <w:pPr>
        <w:pStyle w:val="NormalWeb"/>
        <w:shd w:val="clear" w:color="auto" w:fill="FFFFFF"/>
        <w:spacing w:before="0" w:beforeAutospacing="0" w:after="225" w:afterAutospacing="0"/>
        <w:jc w:val="both"/>
        <w:rPr>
          <w:i/>
          <w:iCs/>
          <w:color w:val="1F497D"/>
          <w:sz w:val="22"/>
          <w:szCs w:val="22"/>
          <w:u w:val="single"/>
          <w:lang w:val="en-US"/>
        </w:rPr>
      </w:pPr>
    </w:p>
    <w:p w:rsidR="009E4832" w:rsidRPr="009E4832" w:rsidRDefault="009E4832" w:rsidP="009E4832">
      <w:pPr>
        <w:pStyle w:val="gmail-msofooter"/>
        <w:spacing w:after="0" w:afterAutospacing="0"/>
        <w:rPr>
          <w:i/>
          <w:iCs/>
          <w:color w:val="1F497D"/>
          <w:sz w:val="22"/>
          <w:szCs w:val="22"/>
          <w:u w:val="single"/>
          <w:lang w:val="hr-BA"/>
        </w:rPr>
      </w:pPr>
      <w:hyperlink r:id="rId4" w:history="1">
        <w:r w:rsidRPr="009E4832">
          <w:rPr>
            <w:rStyle w:val="Hyperlink"/>
            <w:i/>
            <w:iCs/>
            <w:sz w:val="22"/>
            <w:szCs w:val="22"/>
            <w:lang w:val="hr-BA"/>
          </w:rPr>
          <w:t>https://www.rcc.int/docs/692/interview-with-rcc-secretary-general-majlinda-bregu-for-kdpolitikcom</w:t>
        </w:r>
      </w:hyperlink>
      <w:r w:rsidRPr="009E4832">
        <w:rPr>
          <w:i/>
          <w:iCs/>
          <w:color w:val="1F497D"/>
          <w:sz w:val="22"/>
          <w:szCs w:val="22"/>
          <w:u w:val="single"/>
          <w:lang w:val="hr-BA"/>
        </w:rPr>
        <w:t xml:space="preserve"> </w:t>
      </w:r>
    </w:p>
    <w:p w:rsidR="009E4832" w:rsidRPr="009E4832" w:rsidRDefault="009E4832" w:rsidP="009E4832">
      <w:pPr>
        <w:pStyle w:val="gmail-msofooter"/>
        <w:spacing w:after="0" w:afterAutospacing="0"/>
        <w:rPr>
          <w:i/>
          <w:iCs/>
          <w:color w:val="1F497D"/>
          <w:sz w:val="22"/>
          <w:szCs w:val="22"/>
          <w:u w:val="single"/>
          <w:lang w:val="hr-BA"/>
        </w:rPr>
      </w:pPr>
      <w:hyperlink r:id="rId5" w:history="1">
        <w:r w:rsidRPr="009E4832">
          <w:rPr>
            <w:rStyle w:val="Hyperlink"/>
            <w:i/>
            <w:iCs/>
            <w:sz w:val="22"/>
            <w:szCs w:val="22"/>
            <w:lang w:val="hr-BA"/>
          </w:rPr>
          <w:t>https://kdp.mk/2024/01/24/majlinda-bregu-per-kdp-rajoni-smund-te-qendroje-i-palevisshem-kur-situata-kerkon-vrapim/</w:t>
        </w:r>
      </w:hyperlink>
      <w:r w:rsidRPr="009E4832">
        <w:rPr>
          <w:i/>
          <w:iCs/>
          <w:color w:val="1F497D"/>
          <w:sz w:val="22"/>
          <w:szCs w:val="22"/>
          <w:u w:val="single"/>
          <w:lang w:val="hr-BA"/>
        </w:rPr>
        <w:t xml:space="preserve"> </w:t>
      </w:r>
    </w:p>
    <w:p w:rsidR="00043B59" w:rsidRPr="009E4832" w:rsidRDefault="00043B59"/>
    <w:sectPr w:rsidR="00043B59" w:rsidRPr="009E48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4832"/>
    <w:rsid w:val="00043B59"/>
    <w:rsid w:val="009E48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5ED98B"/>
  <w15:chartTrackingRefBased/>
  <w15:docId w15:val="{E4D734D4-DB34-414B-89F6-887004B927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4832"/>
    <w:pPr>
      <w:spacing w:after="0" w:line="240" w:lineRule="auto"/>
    </w:pPr>
    <w:rPr>
      <w:rFonts w:ascii="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9E4832"/>
    <w:rPr>
      <w:color w:val="0000FF"/>
      <w:u w:val="single"/>
    </w:rPr>
  </w:style>
  <w:style w:type="paragraph" w:styleId="NormalWeb">
    <w:name w:val="Normal (Web)"/>
    <w:basedOn w:val="Normal"/>
    <w:uiPriority w:val="99"/>
    <w:semiHidden/>
    <w:unhideWhenUsed/>
    <w:rsid w:val="009E4832"/>
    <w:pPr>
      <w:spacing w:before="100" w:beforeAutospacing="1" w:after="100" w:afterAutospacing="1"/>
    </w:pPr>
  </w:style>
  <w:style w:type="paragraph" w:customStyle="1" w:styleId="gmail-msofooter">
    <w:name w:val="gmail-msofooter"/>
    <w:basedOn w:val="Normal"/>
    <w:uiPriority w:val="99"/>
    <w:semiHidden/>
    <w:rsid w:val="009E4832"/>
    <w:pPr>
      <w:spacing w:before="100" w:beforeAutospacing="1" w:after="100" w:afterAutospacing="1"/>
    </w:pPr>
  </w:style>
  <w:style w:type="paragraph" w:customStyle="1" w:styleId="p1">
    <w:name w:val="p1"/>
    <w:basedOn w:val="Normal"/>
    <w:uiPriority w:val="99"/>
    <w:semiHidden/>
    <w:rsid w:val="009E4832"/>
    <w:pPr>
      <w:spacing w:after="120"/>
      <w:jc w:val="both"/>
    </w:pPr>
    <w:rPr>
      <w:rFonts w:ascii="Helvetica" w:hAnsi="Helvetica" w:cs="Helvetica"/>
      <w:color w:val="000000"/>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4950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kdp.mk/2024/01/24/majlinda-bregu-per-kdp-rajoni-smund-te-qendroje-i-palevisshem-kur-situata-kerkon-vrapim/" TargetMode="External"/><Relationship Id="rId4" Type="http://schemas.openxmlformats.org/officeDocument/2006/relationships/hyperlink" Target="https://www.rcc.int/docs/692/interview-with-rcc-secretary-general-majlinda-bregu-for-kdpolitik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1126</Words>
  <Characters>6419</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Alma Arslanagic-Pozder</dc:creator>
  <cp:keywords/>
  <dc:description/>
  <cp:lastModifiedBy>Alma Arslanagic-Pozder</cp:lastModifiedBy>
  <cp:revision>1</cp:revision>
  <dcterms:created xsi:type="dcterms:W3CDTF">2024-01-24T14:53:00Z</dcterms:created>
  <dcterms:modified xsi:type="dcterms:W3CDTF">2024-01-24T14:54:00Z</dcterms:modified>
</cp:coreProperties>
</file>